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652" w:rsidRPr="007C4652" w:rsidRDefault="007C4652" w:rsidP="007C4652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Theme="minorEastAsia" w:hAnsi="Arial" w:cs="Arial"/>
          <w:b/>
          <w:bCs/>
          <w:color w:val="26282F"/>
          <w:sz w:val="24"/>
          <w:szCs w:val="24"/>
          <w:lang w:eastAsia="ru-RU"/>
        </w:rPr>
      </w:pPr>
      <w:hyperlink r:id="rId5" w:history="1">
        <w:r w:rsidRPr="007C4652">
          <w:rPr>
            <w:rFonts w:ascii="Arial" w:eastAsiaTheme="minorEastAsia" w:hAnsi="Arial" w:cs="Arial"/>
            <w:b/>
            <w:bCs/>
            <w:color w:val="106BBE"/>
            <w:sz w:val="24"/>
            <w:szCs w:val="24"/>
            <w:lang w:eastAsia="ru-RU"/>
          </w:rPr>
          <w:t>Распоряжение Правительства РФ от 19 декабря 2013 г. N 2427-р</w:t>
        </w:r>
      </w:hyperlink>
    </w:p>
    <w:p w:rsidR="007C4652" w:rsidRPr="007C4652" w:rsidRDefault="007C4652" w:rsidP="007C4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7C4652" w:rsidRPr="007C4652" w:rsidRDefault="007C4652" w:rsidP="007C4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7C4652">
        <w:rPr>
          <w:rFonts w:ascii="Arial" w:eastAsiaTheme="minorEastAsia" w:hAnsi="Arial" w:cs="Arial"/>
          <w:sz w:val="24"/>
          <w:szCs w:val="24"/>
          <w:lang w:eastAsia="ru-RU"/>
        </w:rPr>
        <w:t xml:space="preserve">Установить, что в 2014 году применяется </w:t>
      </w:r>
      <w:hyperlink r:id="rId6" w:history="1">
        <w:r w:rsidRPr="007C4652">
          <w:rPr>
            <w:rFonts w:ascii="Arial" w:eastAsiaTheme="minorEastAsia" w:hAnsi="Arial" w:cs="Arial"/>
            <w:color w:val="106BBE"/>
            <w:sz w:val="24"/>
            <w:szCs w:val="24"/>
            <w:lang w:eastAsia="ru-RU"/>
          </w:rPr>
          <w:t>перечень</w:t>
        </w:r>
      </w:hyperlink>
      <w:r w:rsidRPr="007C4652">
        <w:rPr>
          <w:rFonts w:ascii="Arial" w:eastAsiaTheme="minorEastAsia" w:hAnsi="Arial" w:cs="Arial"/>
          <w:sz w:val="24"/>
          <w:szCs w:val="24"/>
          <w:lang w:eastAsia="ru-RU"/>
        </w:rPr>
        <w:t xml:space="preserve"> жизненно необходимых и важнейших лекарственных препаратов на 2012 год, утвержденный </w:t>
      </w:r>
      <w:hyperlink r:id="rId7" w:history="1">
        <w:r w:rsidRPr="007C4652">
          <w:rPr>
            <w:rFonts w:ascii="Arial" w:eastAsiaTheme="minorEastAsia" w:hAnsi="Arial" w:cs="Arial"/>
            <w:color w:val="106BBE"/>
            <w:sz w:val="24"/>
            <w:szCs w:val="24"/>
            <w:lang w:eastAsia="ru-RU"/>
          </w:rPr>
          <w:t>распоряжением</w:t>
        </w:r>
      </w:hyperlink>
      <w:r w:rsidRPr="007C4652">
        <w:rPr>
          <w:rFonts w:ascii="Arial" w:eastAsiaTheme="minorEastAsia" w:hAnsi="Arial" w:cs="Arial"/>
          <w:sz w:val="24"/>
          <w:szCs w:val="24"/>
          <w:lang w:eastAsia="ru-RU"/>
        </w:rPr>
        <w:t xml:space="preserve"> Правительства Российской Федерации от 7 декабря 2011 г. N 2199-р.</w:t>
      </w:r>
    </w:p>
    <w:p w:rsidR="007C4652" w:rsidRPr="007C4652" w:rsidRDefault="007C4652" w:rsidP="007C4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7C4652" w:rsidRPr="007C4652" w:rsidTr="000E514F">
        <w:tblPrEx>
          <w:tblCellMar>
            <w:top w:w="0" w:type="dxa"/>
            <w:bottom w:w="0" w:type="dxa"/>
          </w:tblCellMar>
        </w:tblPrEx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</w:tcPr>
          <w:p w:rsidR="007C4652" w:rsidRPr="007C4652" w:rsidRDefault="007C4652" w:rsidP="007C4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7C46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Председатель Правительства</w:t>
            </w:r>
            <w:r w:rsidRPr="007C46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br/>
              <w:t>Российской Федерации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</w:tcPr>
          <w:p w:rsidR="007C4652" w:rsidRPr="007C4652" w:rsidRDefault="007C4652" w:rsidP="007C46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</w:pPr>
            <w:r w:rsidRPr="007C4652">
              <w:rPr>
                <w:rFonts w:ascii="Arial" w:eastAsiaTheme="minorEastAsia" w:hAnsi="Arial" w:cs="Arial"/>
                <w:sz w:val="24"/>
                <w:szCs w:val="24"/>
                <w:lang w:eastAsia="ru-RU"/>
              </w:rPr>
              <w:t>Д. Медведев</w:t>
            </w:r>
          </w:p>
        </w:tc>
      </w:tr>
    </w:tbl>
    <w:p w:rsidR="007C4652" w:rsidRPr="007C4652" w:rsidRDefault="007C4652" w:rsidP="007C465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2E36FB" w:rsidRDefault="002E36FB">
      <w:bookmarkStart w:id="0" w:name="_GoBack"/>
      <w:bookmarkEnd w:id="0"/>
    </w:p>
    <w:sectPr w:rsidR="002E36FB">
      <w:pgSz w:w="11900" w:h="16800"/>
      <w:pgMar w:top="1440" w:right="800" w:bottom="1440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3EEB"/>
    <w:rsid w:val="00213EEB"/>
    <w:rsid w:val="002E36FB"/>
    <w:rsid w:val="007C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70005178.0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garantF1://70005178.1" TargetMode="External"/><Relationship Id="rId5" Type="http://schemas.openxmlformats.org/officeDocument/2006/relationships/hyperlink" Target="garantF1://70446142.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2014-05-15T09:08:00Z</dcterms:created>
  <dcterms:modified xsi:type="dcterms:W3CDTF">2014-05-15T09:08:00Z</dcterms:modified>
</cp:coreProperties>
</file>